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300"/>
      </w:pPr>
      <w:r>
        <w:rPr>
          <w:color w:val="4f46e5"/>
          <w:sz w:val="44"/>
          <w:szCs w:val="44"/>
          <w:b w:val="1"/>
          <w:bCs w:val="1"/>
        </w:rPr>
        <w:t xml:space="preserve">报名宝 用户使用说明书</w:t>
      </w:r>
    </w:p>
    <w:p>
      <w:pPr>
        <w:jc w:val="center"/>
        <w:spacing w:after="600"/>
      </w:pPr>
      <w:r>
        <w:rPr>
          <w:color w:val="64748b"/>
          <w:sz w:val="20"/>
          <w:szCs w:val="20"/>
        </w:rPr>
        <w:t xml:space="preserve">版本 1.0 · 2026年05月</w:t>
      </w:r>
    </w:p>
    <w:p>
      <w:r>
        <w:br w:type="page"/>
      </w:r>
    </w:p>
    <w:p>
      <w:pPr>
        <w:spacing w:after="200"/>
      </w:pPr>
      <w:r>
        <w:rPr>
          <w:sz w:val="28"/>
          <w:szCs w:val="28"/>
          <w:b w:val="1"/>
          <w:bCs w:val="1"/>
        </w:rPr>
        <w:t xml:space="preserve">目录</w:t>
      </w:r>
    </w:p>
    <w:p>
      <w:pPr>
        <w:spacing w:before="80" w:after="80"/>
      </w:pPr>
      <w:r>
        <w:rPr>
          <w:sz w:val="22"/>
          <w:szCs w:val="22"/>
        </w:rPr>
        <w:t xml:space="preserve">1. 快速开始（5 分钟上手）</w:t>
      </w:r>
    </w:p>
    <w:p>
      <w:pPr>
        <w:spacing w:before="80" w:after="80"/>
      </w:pPr>
      <w:r>
        <w:rPr>
          <w:sz w:val="22"/>
          <w:szCs w:val="22"/>
        </w:rPr>
        <w:t xml:space="preserve">2. 浏览器扩展安装</w:t>
      </w:r>
    </w:p>
    <w:p>
      <w:pPr>
        <w:spacing w:before="80" w:after="80"/>
      </w:pPr>
      <w:r>
        <w:rPr>
          <w:sz w:val="22"/>
          <w:szCs w:val="22"/>
        </w:rPr>
        <w:t xml:space="preserve">3. 达人名片管理</w:t>
      </w:r>
    </w:p>
    <w:p>
      <w:pPr>
        <w:spacing w:before="80" w:after="80"/>
      </w:pPr>
      <w:r>
        <w:rPr>
          <w:sz w:val="22"/>
          <w:szCs w:val="22"/>
        </w:rPr>
        <w:t xml:space="preserve">4. 通告链接管理</w:t>
      </w:r>
    </w:p>
    <w:p>
      <w:pPr>
        <w:spacing w:before="80" w:after="80"/>
      </w:pPr>
      <w:r>
        <w:rPr>
          <w:sz w:val="22"/>
          <w:szCs w:val="22"/>
        </w:rPr>
        <w:t xml:space="preserve">5. 通告广场</w:t>
      </w:r>
    </w:p>
    <w:p>
      <w:pPr>
        <w:spacing w:before="80" w:after="80"/>
      </w:pPr>
      <w:r>
        <w:rPr>
          <w:sz w:val="22"/>
          <w:szCs w:val="22"/>
        </w:rPr>
        <w:t xml:space="preserve">6. 报名提交方式（扩展填表、p.baominggongju、iframe）</w:t>
      </w:r>
    </w:p>
    <w:p>
      <w:pPr>
        <w:spacing w:before="80" w:after="80"/>
      </w:pPr>
      <w:r>
        <w:rPr>
          <w:sz w:val="22"/>
          <w:szCs w:val="22"/>
        </w:rPr>
        <w:t xml:space="preserve">7. MCN 团队看板</w:t>
      </w:r>
    </w:p>
    <w:p>
      <w:pPr>
        <w:spacing w:before="80" w:after="80"/>
      </w:pPr>
      <w:r>
        <w:rPr>
          <w:sz w:val="22"/>
          <w:szCs w:val="22"/>
        </w:rPr>
        <w:t xml:space="preserve">8. 邀请推广</w:t>
      </w:r>
    </w:p>
    <w:p>
      <w:pPr>
        <w:spacing w:before="80" w:after="80"/>
      </w:pPr>
      <w:r>
        <w:rPr>
          <w:sz w:val="22"/>
          <w:szCs w:val="22"/>
        </w:rPr>
        <w:t xml:space="preserve">9. 套餐与续费</w:t>
      </w:r>
    </w:p>
    <w:p>
      <w:pPr>
        <w:spacing w:before="80" w:after="80"/>
      </w:pPr>
      <w:r>
        <w:rPr>
          <w:sz w:val="22"/>
          <w:szCs w:val="22"/>
        </w:rPr>
        <w:t xml:space="preserve">10. 常见问题（参见 /faq）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1. 快速开始（5 分钟上手）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按以下步骤，5 分钟内完成第一次自动填表报名：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注册账号：访问报名宝注册页面，填写姓名/邮箱/密码完成注册。新用户默认获得专业版试用（天数由后台配置，默认 14 天）。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创建达人名片：登录工作台（/join-tool），点击左侧「新增名片」，填写昵称、粉丝数、报价、微信、手机等字段。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安装浏览器扩展：打开 /extension/install，Edge 用户可一键从商店安装；Chrome 用户下载离线包解压后加载。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打开报名表单并自动填表：在工作台点击通告链接，iframe 加载表单后由扩展识别字段并填入当前名片。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2. 浏览器扩展安装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自动填表以浏览器扩展为主路径（见 /extension/install）。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Edge：在扩展安装页点击「前往 Edge Add-ons 安装」（链接由管理员在后台配置）。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Chrome：下载 baomingbao-extension-v*.zip 离线包 → chrome://extensions/ → 开发者模式 → 加载已解压的扩展程序。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安装后返回工作台，在中间 iframe 打开第三方表单即可触发填表。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3. 达人名片管理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达人名片是核心信息存储单元，每张名片对应一个平台账号或身份。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新增名片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在工作台左侧点击「新增名片」，填写名片名称并保存。在编辑面板中可自由添加字段：昵称、链接/主页、粉丝数、赞藏数、城市、报价、微信、手机、MCN，以及任意自定义字段。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切换与选择名片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勾选名片左侧复选框即可参与批量预填。可同时勾选多张名片，批量预填时会按链接顺序为每条链接依次填入所有勾选名片的信息。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套餐限制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免费版 1 张名片；专业版默认 5 张；MCN 版更多名额（具体以后台配置为准）。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4. 通告链接管理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工作台左侧的通告链接列表是报名任务清单。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添加链接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推荐通过「通告广场」一键加入（见第 4 节）。也可直接在通告广场的导入框粘贴链接批量添加。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标记报名状态</w:t>
      </w:r>
    </w:p>
    <w:p>
      <w:pPr>
        <w:spacing w:before="40" w:after="40"/>
        <w:numPr>
          <w:ilvl w:val="0"/>
          <w:numId w:val=""/>
        </w:numPr>
      </w:pPr>
      <w:r>
        <w:rPr>
          <w:sz w:val="22"/>
          <w:szCs w:val="22"/>
        </w:rPr>
        <w:t xml:space="preserve">点击链接行右侧「已报」按钮：标记当前链接已报名</w:t>
      </w:r>
    </w:p>
    <w:p>
      <w:pPr>
        <w:spacing w:before="40" w:after="40"/>
        <w:numPr>
          <w:ilvl w:val="0"/>
          <w:numId w:val=""/>
        </w:numPr>
      </w:pPr>
      <w:r>
        <w:rPr>
          <w:sz w:val="22"/>
          <w:szCs w:val="22"/>
        </w:rPr>
        <w:t xml:space="preserve">勾选多条链接 → 点「批量已报」：批量标记</w:t>
      </w:r>
    </w:p>
    <w:p>
      <w:pPr>
        <w:spacing w:before="40" w:after="40"/>
        <w:numPr>
          <w:ilvl w:val="0"/>
          <w:numId w:val=""/>
        </w:numPr>
      </w:pPr>
      <w:r>
        <w:rPr>
          <w:sz w:val="22"/>
          <w:szCs w:val="22"/>
        </w:rPr>
        <w:t xml:space="preserve">p.baominggongju.com 表单提交成功后自动同步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套餐限制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免费版最多 15 条链接，专业版/MCN 不限。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5. 通告广场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通告广场是全站用户共建的通告数据库（专业版专属）。操作步骤：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在工作台顶栏点击「通告广场」进入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在搜索框输入关键词筛选通告，或按日期范围浏览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点击「加入我的通告链接列表」，该通告 URL 即出现在工作台左侧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勾选多条后点「批量加入工作台」可一次性批量加入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6. 报名提交方式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根据表单类型，报名宝提供多种提交方式：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① p.baominggongju.com 表单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在工作台中间 iframe 区域直接预填并提交。提交成功后自动同步报名状态。如提示 token 过期，需在顶栏重新扫码获取。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② 第三方表单（腾讯文档/问卷星/WPS 等）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使用浏览器扩展在 iframe 内自动填写。若 iframe 嵌入被限制：复制链接 → 新标签页打开 → 扩展仍可填表。填表后请在工作台标记「已报名」。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7. MCN 团队看板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MCN 套餐用户可访问 /join-tool/team-dashboard，查看名下达人名片与链接报名进度汇总。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8. 邀请推广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登录后访问 /referral 或工作台「我的邀请」，复制带 ?ref=邀请码 的注册链接。好友注册成功后双方试用/到期日可延长（天数由后台配置，需开启邀请开关）。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9. 套餐与续费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报名宝采用人工开通方式，无自动扣款。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套餐价格</w:t>
      </w:r>
    </w:p>
    <w:p>
      <w:pPr>
        <w:spacing w:before="60" w:after="60"/>
      </w:pPr>
      <w:r>
        <w:rPr>
          <w:sz w:val="22"/>
          <w:szCs w:val="22"/>
        </w:rPr>
        <w:t xml:space="preserve">· 月付专业版：¥29 / 30 天</w:t>
      </w:r>
    </w:p>
    <w:p>
      <w:pPr>
        <w:spacing w:before="60" w:after="60"/>
      </w:pPr>
      <w:r>
        <w:rPr>
          <w:sz w:val="22"/>
          <w:szCs w:val="22"/>
        </w:rPr>
        <w:t xml:space="preserve">· 季付专业版：¥79 / 90 天</w:t>
      </w:r>
    </w:p>
    <w:p>
      <w:pPr>
        <w:spacing w:before="60" w:after="60"/>
      </w:pPr>
      <w:r>
        <w:rPr>
          <w:sz w:val="22"/>
          <w:szCs w:val="22"/>
        </w:rPr>
        <w:t xml:space="preserve">· 年付专业版：¥249 / 365 天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续费步骤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账号过期后访问「账号过期」页面（/account/expired）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扫描页面上的微信/支付宝收款码付款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付款时备注格式：BMB-{用户ID}-pro（如：BMB-123-pro）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在「我已付款」区域填写备注单号提交</w:t>
      </w:r>
    </w:p>
    <w:p>
      <w:pPr>
        <w:spacing w:before="60" w:after="60"/>
        <w:numPr>
          <w:ilvl w:val="0"/>
          <w:numId w:val=""/>
        </w:numPr>
      </w:pPr>
      <w:r>
        <w:rPr>
          <w:sz w:val="22"/>
          <w:szCs w:val="22"/>
        </w:rPr>
        <w:t xml:space="preserve">等待超管 24 小时内手工开通，刷新页面即生效</w:t>
      </w:r>
    </w:p>
    <w:p>
      <w:r>
        <w:br w:type="page"/>
      </w:r>
    </w:p>
    <w:p>
      <w:pPr>
        <w:spacing w:before="360" w:after="180"/>
      </w:pPr>
      <w:r>
        <w:rPr>
          <w:color w:val="4f46e5"/>
          <w:sz w:val="28"/>
          <w:szCs w:val="28"/>
          <w:b w:val="1"/>
          <w:bCs w:val="1"/>
        </w:rPr>
        <w:t xml:space="preserve">10. 常见问题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扩展安装后无法填表？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确认已登录工作台；中间区 iframe 已加载表单；扩展已启用 storage 权限。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腾讯文档/问卷星打不开 iframe？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复制链接在新标签页打开，扩展仍可在该页填表。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p.baominggongju.com 提示 token 过期？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在工作台顶栏点击「扫码」按钮，用微信重新扫码获取 token。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免费版限制有哪些？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1 张名片、15 条链接，不可访问通告广场。升级 Pro/MCN 后解锁。</w:t>
      </w:r>
    </w:p>
    <w:p>
      <w:pPr>
        <w:spacing w:before="200" w:after="100"/>
      </w:pPr>
      <w:r>
        <w:rPr>
          <w:sz w:val="24"/>
          <w:szCs w:val="24"/>
          <w:b w:val="1"/>
          <w:bCs w:val="1"/>
        </w:rPr>
        <w:t xml:space="preserve">Q: 如何邀请好友？</w:t>
      </w:r>
    </w:p>
    <w:p>
      <w:pPr>
        <w:spacing w:before="60" w:after="120" w:line="360" w:lineRule="auto"/>
      </w:pPr>
      <w:r>
        <w:rPr>
          <w:sz w:val="22"/>
          <w:szCs w:val="22"/>
        </w:rPr>
        <w:t xml:space="preserve">A: 访问 /referral 复制邀请链接；好友通过 ?ref= 注册后双方延长试用（需后台开启邀请）。</w:t>
      </w:r>
    </w:p>
    <w:p>
      <w:pPr>
        <w:spacing w:before="60" w:after="120" w:line="360" w:lineRule="auto"/>
      </w:pPr>
      <w:r>
        <w:rPr>
          <w:color w:val="64748b"/>
          <w:sz w:val="20"/>
          <w:szCs w:val="20"/>
          <w:i w:val="1"/>
          <w:iCs w:val="1"/>
        </w:rPr>
        <w:t xml:space="preserve">更多问题请访问：https://bmb.edufast.cn/faq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2026-05-25T15:20:23+08:00</dcterms:created>
  <dcterms:modified xsi:type="dcterms:W3CDTF">2026-05-25T15:20:23+08:00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